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1890" w:tblpY="24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2903"/>
        <w:gridCol w:w="1167"/>
        <w:gridCol w:w="3033"/>
      </w:tblGrid>
      <w:tr w14:paraId="09115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8398" w:type="dxa"/>
            <w:gridSpan w:val="4"/>
            <w:tcBorders>
              <w:top w:val="nil"/>
              <w:left w:val="nil"/>
              <w:bottom w:val="single" w:color="auto" w:sz="4" w:space="0"/>
              <w:right w:val="nil"/>
            </w:tcBorders>
            <w:vAlign w:val="center"/>
          </w:tcPr>
          <w:p w14:paraId="40234B2A">
            <w:pPr>
              <w:jc w:val="center"/>
              <w:rPr>
                <w:rFonts w:hint="eastAsia"/>
                <w:b/>
                <w:bCs/>
                <w:sz w:val="36"/>
                <w:szCs w:val="36"/>
                <w:lang w:val="en-US" w:eastAsia="zh-CN"/>
              </w:rPr>
            </w:pPr>
            <w:r>
              <w:rPr>
                <w:rFonts w:hint="eastAsia"/>
                <w:b/>
                <w:bCs/>
                <w:sz w:val="36"/>
                <w:szCs w:val="36"/>
                <w:lang w:val="en-US" w:eastAsia="zh-CN"/>
              </w:rPr>
              <w:t>浙江工业大学博士研究生导师公开发布信息表</w:t>
            </w:r>
          </w:p>
          <w:p w14:paraId="7CBE9C2E">
            <w:pPr>
              <w:jc w:val="center"/>
              <w:rPr>
                <w:rFonts w:hint="eastAsia"/>
                <w:vertAlign w:val="baseline"/>
                <w:lang w:val="en-US" w:eastAsia="zh-CN"/>
              </w:rPr>
            </w:pPr>
            <w:r>
              <w:rPr>
                <w:rFonts w:hint="eastAsia"/>
                <w:b w:val="0"/>
                <w:bCs w:val="0"/>
                <w:sz w:val="21"/>
                <w:szCs w:val="21"/>
                <w:lang w:val="en-US" w:eastAsia="zh-CN"/>
              </w:rPr>
              <w:t>（中文授课用中文填写，英文授课用英文填写）</w:t>
            </w:r>
          </w:p>
        </w:tc>
      </w:tr>
      <w:tr w14:paraId="26AC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95" w:type="dxa"/>
            <w:tcBorders>
              <w:top w:val="single" w:color="auto" w:sz="4" w:space="0"/>
            </w:tcBorders>
            <w:vAlign w:val="center"/>
          </w:tcPr>
          <w:p w14:paraId="51F76C9A">
            <w:pPr>
              <w:jc w:val="center"/>
              <w:rPr>
                <w:rFonts w:hint="default"/>
                <w:vertAlign w:val="baseline"/>
                <w:lang w:val="en-US" w:eastAsia="zh-CN"/>
              </w:rPr>
            </w:pPr>
            <w:r>
              <w:rPr>
                <w:rFonts w:hint="eastAsia"/>
                <w:vertAlign w:val="baseline"/>
                <w:lang w:val="en-US" w:eastAsia="zh-CN"/>
              </w:rPr>
              <w:t>导师姓名</w:t>
            </w:r>
          </w:p>
        </w:tc>
        <w:tc>
          <w:tcPr>
            <w:tcW w:w="2903" w:type="dxa"/>
            <w:tcBorders>
              <w:top w:val="single" w:color="auto" w:sz="4" w:space="0"/>
            </w:tcBorders>
            <w:vAlign w:val="center"/>
          </w:tcPr>
          <w:p w14:paraId="27C9FC24">
            <w:pPr>
              <w:jc w:val="center"/>
              <w:rPr>
                <w:rFonts w:hint="eastAsia" w:eastAsiaTheme="minorEastAsia"/>
                <w:vertAlign w:val="baseline"/>
                <w:lang w:val="en-US" w:eastAsia="zh-CN"/>
              </w:rPr>
            </w:pPr>
            <w:r>
              <w:rPr>
                <w:rFonts w:hint="eastAsia"/>
                <w:vertAlign w:val="baseline"/>
                <w:lang w:val="en-US" w:eastAsia="zh-CN"/>
              </w:rPr>
              <w:t>王鸿</w:t>
            </w:r>
          </w:p>
        </w:tc>
        <w:tc>
          <w:tcPr>
            <w:tcW w:w="1167" w:type="dxa"/>
            <w:tcBorders>
              <w:top w:val="single" w:color="auto" w:sz="4" w:space="0"/>
            </w:tcBorders>
            <w:vAlign w:val="center"/>
          </w:tcPr>
          <w:p w14:paraId="0FD269C5">
            <w:pPr>
              <w:jc w:val="center"/>
              <w:rPr>
                <w:rFonts w:hint="default"/>
                <w:vertAlign w:val="baseline"/>
                <w:lang w:val="en-US" w:eastAsia="zh-CN"/>
              </w:rPr>
            </w:pPr>
            <w:r>
              <w:rPr>
                <w:rFonts w:hint="eastAsia"/>
                <w:vertAlign w:val="baseline"/>
                <w:lang w:val="en-US" w:eastAsia="zh-CN"/>
              </w:rPr>
              <w:t>职称</w:t>
            </w:r>
          </w:p>
        </w:tc>
        <w:tc>
          <w:tcPr>
            <w:tcW w:w="3033" w:type="dxa"/>
            <w:tcBorders>
              <w:top w:val="single" w:color="auto" w:sz="4" w:space="0"/>
            </w:tcBorders>
            <w:vAlign w:val="center"/>
          </w:tcPr>
          <w:p w14:paraId="333C65F5">
            <w:pPr>
              <w:jc w:val="center"/>
              <w:rPr>
                <w:rFonts w:hint="eastAsia" w:eastAsiaTheme="minorEastAsia"/>
                <w:vertAlign w:val="baseline"/>
                <w:lang w:val="en-US" w:eastAsia="zh-CN"/>
              </w:rPr>
            </w:pPr>
            <w:r>
              <w:rPr>
                <w:rFonts w:hint="eastAsia"/>
                <w:vertAlign w:val="baseline"/>
                <w:lang w:val="en-US" w:eastAsia="zh-CN"/>
              </w:rPr>
              <w:t>教授</w:t>
            </w:r>
          </w:p>
        </w:tc>
      </w:tr>
      <w:tr w14:paraId="074B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5" w:hRule="atLeast"/>
        </w:trPr>
        <w:tc>
          <w:tcPr>
            <w:tcW w:w="1295" w:type="dxa"/>
            <w:vAlign w:val="center"/>
          </w:tcPr>
          <w:p w14:paraId="1C254D5B">
            <w:pPr>
              <w:jc w:val="center"/>
              <w:rPr>
                <w:rFonts w:hint="default"/>
                <w:vertAlign w:val="baseline"/>
                <w:lang w:val="en-US" w:eastAsia="zh-CN"/>
              </w:rPr>
            </w:pPr>
            <w:r>
              <w:rPr>
                <w:rFonts w:hint="eastAsia"/>
                <w:vertAlign w:val="baseline"/>
                <w:lang w:val="en-US" w:eastAsia="zh-CN"/>
              </w:rPr>
              <w:t>所在学院</w:t>
            </w:r>
          </w:p>
        </w:tc>
        <w:tc>
          <w:tcPr>
            <w:tcW w:w="2903" w:type="dxa"/>
            <w:vAlign w:val="center"/>
          </w:tcPr>
          <w:p w14:paraId="164AE350">
            <w:pPr>
              <w:jc w:val="center"/>
              <w:rPr>
                <w:rFonts w:hint="eastAsia" w:eastAsiaTheme="minorEastAsia"/>
                <w:vertAlign w:val="baseline"/>
                <w:lang w:val="en-US" w:eastAsia="zh-CN"/>
              </w:rPr>
            </w:pPr>
            <w:r>
              <w:rPr>
                <w:rFonts w:hint="eastAsia"/>
                <w:vertAlign w:val="baseline"/>
                <w:lang w:val="en-US" w:eastAsia="zh-CN"/>
              </w:rPr>
              <w:t>药学院</w:t>
            </w:r>
          </w:p>
        </w:tc>
        <w:tc>
          <w:tcPr>
            <w:tcW w:w="1167" w:type="dxa"/>
            <w:vAlign w:val="center"/>
          </w:tcPr>
          <w:p w14:paraId="3A201C2A">
            <w:pPr>
              <w:jc w:val="center"/>
              <w:rPr>
                <w:rFonts w:hint="default"/>
                <w:vertAlign w:val="baseline"/>
                <w:lang w:val="en-US" w:eastAsia="zh-CN"/>
              </w:rPr>
            </w:pPr>
            <w:r>
              <w:rPr>
                <w:rFonts w:hint="eastAsia"/>
                <w:vertAlign w:val="baseline"/>
                <w:lang w:val="en-US" w:eastAsia="zh-CN"/>
              </w:rPr>
              <w:t>电子邮箱</w:t>
            </w:r>
          </w:p>
        </w:tc>
        <w:tc>
          <w:tcPr>
            <w:tcW w:w="3033" w:type="dxa"/>
            <w:vAlign w:val="center"/>
          </w:tcPr>
          <w:p w14:paraId="76F8488F">
            <w:pPr>
              <w:jc w:val="center"/>
              <w:rPr>
                <w:rFonts w:hint="default" w:eastAsiaTheme="minorEastAsia"/>
                <w:vertAlign w:val="baseline"/>
                <w:lang w:val="en-US" w:eastAsia="zh-CN"/>
              </w:rPr>
            </w:pPr>
            <w:r>
              <w:rPr>
                <w:rFonts w:hint="eastAsia"/>
                <w:vertAlign w:val="baseline"/>
                <w:lang w:val="en-US" w:eastAsia="zh-CN"/>
              </w:rPr>
              <w:t>hongw@zjut.edu.cn</w:t>
            </w:r>
          </w:p>
        </w:tc>
      </w:tr>
      <w:tr w14:paraId="3917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trPr>
        <w:tc>
          <w:tcPr>
            <w:tcW w:w="1295" w:type="dxa"/>
            <w:vAlign w:val="center"/>
          </w:tcPr>
          <w:p w14:paraId="5E3D9334">
            <w:pPr>
              <w:jc w:val="center"/>
              <w:rPr>
                <w:rFonts w:hint="default"/>
                <w:vertAlign w:val="baseline"/>
                <w:lang w:val="en-US" w:eastAsia="zh-CN"/>
              </w:rPr>
            </w:pPr>
            <w:r>
              <w:rPr>
                <w:rFonts w:hint="eastAsia"/>
                <w:vertAlign w:val="baseline"/>
                <w:lang w:val="en-US" w:eastAsia="zh-CN"/>
              </w:rPr>
              <w:t>研究方向</w:t>
            </w:r>
          </w:p>
        </w:tc>
        <w:tc>
          <w:tcPr>
            <w:tcW w:w="7103" w:type="dxa"/>
            <w:gridSpan w:val="3"/>
            <w:vAlign w:val="center"/>
          </w:tcPr>
          <w:p w14:paraId="470B6B90">
            <w:pPr>
              <w:jc w:val="center"/>
              <w:rPr>
                <w:rFonts w:hint="default" w:eastAsiaTheme="minorEastAsia"/>
                <w:vertAlign w:val="baseline"/>
                <w:lang w:val="en-US" w:eastAsia="zh-CN"/>
              </w:rPr>
            </w:pPr>
            <w:r>
              <w:rPr>
                <w:rFonts w:hint="eastAsia"/>
                <w:vertAlign w:val="baseline"/>
                <w:lang w:val="en-US" w:eastAsia="zh-CN"/>
              </w:rPr>
              <w:t>有机与天然药物化学、海洋药物与药物化学</w:t>
            </w:r>
          </w:p>
        </w:tc>
      </w:tr>
      <w:tr w14:paraId="1B4A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1" w:hRule="atLeast"/>
        </w:trPr>
        <w:tc>
          <w:tcPr>
            <w:tcW w:w="1295" w:type="dxa"/>
            <w:vAlign w:val="center"/>
          </w:tcPr>
          <w:p w14:paraId="0516CF2E">
            <w:pPr>
              <w:jc w:val="center"/>
              <w:rPr>
                <w:rFonts w:hint="eastAsia"/>
                <w:vertAlign w:val="baseline"/>
                <w:lang w:val="en-US" w:eastAsia="zh-CN"/>
              </w:rPr>
            </w:pPr>
            <w:r>
              <w:rPr>
                <w:rFonts w:hint="eastAsia"/>
                <w:vertAlign w:val="baseline"/>
                <w:lang w:val="en-US" w:eastAsia="zh-CN"/>
              </w:rPr>
              <w:t>个人简介</w:t>
            </w:r>
          </w:p>
        </w:tc>
        <w:tc>
          <w:tcPr>
            <w:tcW w:w="7103" w:type="dxa"/>
            <w:gridSpan w:val="3"/>
          </w:tcPr>
          <w:p w14:paraId="4AB71D50">
            <w:pPr>
              <w:rPr>
                <w:rFonts w:hint="eastAsia"/>
                <w:b/>
                <w:bCs/>
                <w:vertAlign w:val="baseline"/>
                <w:lang w:val="en-US" w:eastAsia="zh-CN"/>
              </w:rPr>
            </w:pPr>
            <w:r>
              <w:rPr>
                <w:rFonts w:hint="eastAsia"/>
                <w:b/>
                <w:bCs/>
                <w:vertAlign w:val="baseline"/>
                <w:lang w:val="en-US" w:eastAsia="zh-CN"/>
              </w:rPr>
              <w:t>一、学习简历：</w:t>
            </w:r>
          </w:p>
          <w:p w14:paraId="36878CAA">
            <w:pPr>
              <w:rPr>
                <w:rFonts w:hint="eastAsia"/>
                <w:vertAlign w:val="baseline"/>
                <w:lang w:val="en-US" w:eastAsia="zh-CN"/>
              </w:rPr>
            </w:pPr>
            <w:r>
              <w:rPr>
                <w:rFonts w:hint="eastAsia"/>
                <w:vertAlign w:val="baseline"/>
                <w:lang w:val="en-US" w:eastAsia="zh-CN"/>
              </w:rPr>
              <w:t>1992.09-2002.06年, 于兰州大学，分获学士、硕士和博士学位</w:t>
            </w:r>
          </w:p>
          <w:p w14:paraId="31D155FB">
            <w:pPr>
              <w:rPr>
                <w:rFonts w:hint="eastAsia"/>
                <w:b/>
                <w:bCs/>
                <w:vertAlign w:val="baseline"/>
                <w:lang w:val="en-US" w:eastAsia="zh-CN"/>
              </w:rPr>
            </w:pPr>
            <w:r>
              <w:rPr>
                <w:rFonts w:hint="eastAsia"/>
                <w:b/>
                <w:bCs/>
                <w:vertAlign w:val="baseline"/>
                <w:lang w:val="en-US" w:eastAsia="zh-CN"/>
              </w:rPr>
              <w:t>二、工作简历：</w:t>
            </w:r>
          </w:p>
          <w:p w14:paraId="05DF80F8">
            <w:pPr>
              <w:rPr>
                <w:rFonts w:hint="eastAsia"/>
                <w:vertAlign w:val="baseline"/>
                <w:lang w:val="en-US" w:eastAsia="zh-CN"/>
              </w:rPr>
            </w:pPr>
            <w:r>
              <w:rPr>
                <w:rFonts w:hint="eastAsia"/>
                <w:vertAlign w:val="baseline"/>
                <w:lang w:val="en-US" w:eastAsia="zh-CN"/>
              </w:rPr>
              <w:t>2002.07-2004.06， 浙江大学，博士后，副研究员；</w:t>
            </w:r>
          </w:p>
          <w:p w14:paraId="2A2CFB93">
            <w:pPr>
              <w:rPr>
                <w:rFonts w:hint="eastAsia"/>
                <w:vertAlign w:val="baseline"/>
                <w:lang w:val="en-US" w:eastAsia="zh-CN"/>
              </w:rPr>
            </w:pPr>
            <w:r>
              <w:rPr>
                <w:rFonts w:hint="eastAsia"/>
                <w:vertAlign w:val="baseline"/>
                <w:lang w:val="en-US" w:eastAsia="zh-CN"/>
              </w:rPr>
              <w:t>2004.06-至 今， 浙江工业大学 药学院</w:t>
            </w:r>
          </w:p>
          <w:p w14:paraId="1D22431B">
            <w:pPr>
              <w:rPr>
                <w:rFonts w:hint="eastAsia"/>
                <w:vertAlign w:val="baseline"/>
                <w:lang w:val="en-US" w:eastAsia="zh-CN"/>
              </w:rPr>
            </w:pPr>
            <w:r>
              <w:rPr>
                <w:rFonts w:hint="eastAsia"/>
                <w:vertAlign w:val="baseline"/>
                <w:lang w:val="en-US" w:eastAsia="zh-CN"/>
              </w:rPr>
              <w:t>2006.06-2011.02， 浙江工业大学 药学院 生物制药系 系主任</w:t>
            </w:r>
          </w:p>
          <w:p w14:paraId="2B4D8AB8">
            <w:pPr>
              <w:rPr>
                <w:rFonts w:hint="eastAsia"/>
                <w:vertAlign w:val="baseline"/>
                <w:lang w:val="en-US" w:eastAsia="zh-CN"/>
              </w:rPr>
            </w:pPr>
            <w:r>
              <w:rPr>
                <w:rFonts w:hint="eastAsia"/>
                <w:vertAlign w:val="baseline"/>
                <w:lang w:val="en-US" w:eastAsia="zh-CN"/>
              </w:rPr>
              <w:t>2011.02-2012.02， 美国 加州大学（Santa Cruz），访问学者</w:t>
            </w:r>
          </w:p>
          <w:p w14:paraId="7EB79FEA">
            <w:pPr>
              <w:rPr>
                <w:rFonts w:hint="eastAsia"/>
                <w:vertAlign w:val="baseline"/>
                <w:lang w:val="en-US" w:eastAsia="zh-CN"/>
              </w:rPr>
            </w:pPr>
            <w:r>
              <w:rPr>
                <w:rFonts w:hint="eastAsia"/>
                <w:vertAlign w:val="baseline"/>
                <w:lang w:val="en-US" w:eastAsia="zh-CN"/>
              </w:rPr>
              <w:t>2013.02-2014.09， 浙江工业大学 药学院 生物制药系 系主任</w:t>
            </w:r>
          </w:p>
          <w:p w14:paraId="4AE42778">
            <w:pPr>
              <w:rPr>
                <w:rFonts w:hint="eastAsia"/>
                <w:vertAlign w:val="baseline"/>
                <w:lang w:val="en-US" w:eastAsia="zh-CN"/>
              </w:rPr>
            </w:pPr>
            <w:r>
              <w:rPr>
                <w:rFonts w:hint="eastAsia"/>
                <w:vertAlign w:val="baseline"/>
                <w:lang w:val="en-US" w:eastAsia="zh-CN"/>
              </w:rPr>
              <w:t>2014.06-2015.12， 长三角绿色制药协同创新中心， 主任助理</w:t>
            </w:r>
          </w:p>
          <w:p w14:paraId="64CF5D74">
            <w:pPr>
              <w:rPr>
                <w:rFonts w:hint="eastAsia"/>
                <w:vertAlign w:val="baseline"/>
                <w:lang w:val="en-US" w:eastAsia="zh-CN"/>
              </w:rPr>
            </w:pPr>
            <w:r>
              <w:rPr>
                <w:rFonts w:hint="eastAsia"/>
                <w:vertAlign w:val="baseline"/>
                <w:lang w:val="en-US" w:eastAsia="zh-CN"/>
              </w:rPr>
              <w:t>2015.12-2024.06， 浙江工业大学 药学院 副院长、 绿色制药协同创新中心（国家2011计划） 副主任</w:t>
            </w:r>
          </w:p>
          <w:p w14:paraId="463EC7A5">
            <w:pPr>
              <w:rPr>
                <w:rFonts w:hint="default"/>
                <w:vertAlign w:val="baseline"/>
                <w:lang w:val="en-US" w:eastAsia="zh-CN"/>
              </w:rPr>
            </w:pPr>
            <w:r>
              <w:rPr>
                <w:rFonts w:hint="eastAsia"/>
                <w:vertAlign w:val="baseline"/>
                <w:lang w:val="en-US" w:eastAsia="zh-CN"/>
              </w:rPr>
              <w:t>2024.06-至   今，浙江工业大学 健行学院执行院长</w:t>
            </w:r>
          </w:p>
          <w:p w14:paraId="16E728D7">
            <w:pPr>
              <w:rPr>
                <w:rFonts w:hint="eastAsia"/>
                <w:vertAlign w:val="baseline"/>
                <w:lang w:val="en-US" w:eastAsia="zh-CN"/>
              </w:rPr>
            </w:pPr>
            <w:r>
              <w:rPr>
                <w:rFonts w:hint="eastAsia"/>
                <w:vertAlign w:val="baseline"/>
                <w:lang w:val="en-US" w:eastAsia="zh-CN"/>
              </w:rPr>
              <w:t>2017.01-2017.02， 美国 罗德岛大学 药学院，访问学者</w:t>
            </w:r>
          </w:p>
          <w:p w14:paraId="0094ED84">
            <w:pPr>
              <w:rPr>
                <w:rFonts w:hint="default"/>
                <w:b/>
                <w:bCs/>
                <w:vertAlign w:val="baseline"/>
                <w:lang w:val="en-US" w:eastAsia="zh-CN"/>
              </w:rPr>
            </w:pPr>
            <w:r>
              <w:rPr>
                <w:rFonts w:hint="eastAsia"/>
                <w:b/>
                <w:bCs/>
                <w:vertAlign w:val="baseline"/>
                <w:lang w:val="en-US" w:eastAsia="zh-CN"/>
              </w:rPr>
              <w:t>三、主要业绩：</w:t>
            </w:r>
          </w:p>
          <w:p w14:paraId="4B2EF7D6">
            <w:pPr>
              <w:ind w:firstLine="420" w:firstLineChars="200"/>
              <w:rPr>
                <w:rFonts w:hint="eastAsia"/>
                <w:vertAlign w:val="baseline"/>
                <w:lang w:val="en-US" w:eastAsia="zh-CN"/>
              </w:rPr>
            </w:pPr>
            <w:r>
              <w:rPr>
                <w:rFonts w:hint="eastAsia"/>
                <w:vertAlign w:val="baseline"/>
                <w:lang w:val="en-US" w:eastAsia="zh-CN"/>
              </w:rPr>
              <w:t>王鸿，博士、浙江工业大学教授、浙江省“万人计划”科技创新领军人才，博士生导师；现任健行学院执行院长、国际学术期刊《Marine Drugs》编委、中国药学会海洋药物专委会委员、中国药理学会海洋药物药理专委会委员，中国化学会高级会员。王鸿教授团队长期从事有机与天然产物化学工作，特别是聚焦海洋药物及药物化学方向的研究工作，研究工作主要有以下四个方面：1）海洋药物先导物的高效发现与开发；2）海洋生物制品研究与资源利用开发；3）天然药物先导物的合成与成药性优化；4）天然产物与中药产品的研究与开发（详见课题组网页http://www.marinedrug.zjut.edu.cn）。近年来团队成员发表学术论文200余篇，授权发明专利30余项，主持和参与各类国家级、省部级、厅局级等科研项目30多项，获得各类省市级科研奖励6项。目前团队在抗肿瘤新药、抗感染药物和抗细菌耐药性抗生素研发方面积累了若干个候选化合物，1个1.1类抗肿瘤创新药物研发正在进行IND申报准备工作。国际期刊 Applied Microbiology and Biotechnology、Frontiers in Microbiology、Marine Drugs 和 RSC Advances等十余种杂志审稿人。</w:t>
            </w:r>
          </w:p>
          <w:p w14:paraId="23126116">
            <w:pPr>
              <w:rPr>
                <w:rFonts w:hint="eastAsia"/>
                <w:b/>
                <w:bCs/>
                <w:vertAlign w:val="baseline"/>
                <w:lang w:val="en-US" w:eastAsia="zh-CN"/>
              </w:rPr>
            </w:pPr>
            <w:r>
              <w:rPr>
                <w:rFonts w:hint="eastAsia"/>
                <w:b/>
                <w:bCs/>
                <w:vertAlign w:val="baseline"/>
                <w:lang w:val="en-US" w:eastAsia="zh-CN"/>
              </w:rPr>
              <w:t>四、代表成果-项目：</w:t>
            </w:r>
          </w:p>
          <w:p w14:paraId="5A405DB3">
            <w:pPr>
              <w:numPr>
                <w:ilvl w:val="0"/>
                <w:numId w:val="1"/>
              </w:numPr>
              <w:rPr>
                <w:rFonts w:hint="eastAsia"/>
                <w:vertAlign w:val="baseline"/>
                <w:lang w:val="en-US" w:eastAsia="zh-CN"/>
              </w:rPr>
            </w:pPr>
            <w:r>
              <w:rPr>
                <w:rFonts w:hint="eastAsia"/>
                <w:vertAlign w:val="baseline"/>
                <w:lang w:val="en-US" w:eastAsia="zh-CN"/>
              </w:rPr>
              <w:t>国家自然科学基金项目-组织间项目合作研究：中埃红树林微生物菌群及抗菌次级代谢产物多样性研究（No：W2412100），2025-01至2027-12，25</w:t>
            </w:r>
            <w:bookmarkStart w:id="0" w:name="_GoBack"/>
            <w:bookmarkEnd w:id="0"/>
            <w:r>
              <w:rPr>
                <w:rFonts w:hint="eastAsia"/>
                <w:vertAlign w:val="baseline"/>
                <w:lang w:val="en-US" w:eastAsia="zh-CN"/>
              </w:rPr>
              <w:t>0万元，在研，主持；</w:t>
            </w:r>
          </w:p>
          <w:p w14:paraId="2510245C">
            <w:pPr>
              <w:numPr>
                <w:ilvl w:val="0"/>
                <w:numId w:val="1"/>
              </w:numPr>
              <w:rPr>
                <w:rFonts w:hint="eastAsia"/>
                <w:vertAlign w:val="baseline"/>
                <w:lang w:val="en-US" w:eastAsia="zh-CN"/>
              </w:rPr>
            </w:pPr>
            <w:r>
              <w:rPr>
                <w:rFonts w:hint="eastAsia"/>
                <w:vertAlign w:val="baseline"/>
                <w:lang w:val="en-US" w:eastAsia="zh-CN"/>
              </w:rPr>
              <w:t>国家科学技术部，国家重点研发计划项目子课题：基于 AIM 咪唑盐阳离子仿酶催化剂催化的手性氮氧化物构建及应用（No.2023YFA1506403），2023-12至2028-11，101.50万，在研，主持；</w:t>
            </w:r>
          </w:p>
          <w:p w14:paraId="33FEA706">
            <w:pPr>
              <w:numPr>
                <w:ilvl w:val="0"/>
                <w:numId w:val="1"/>
              </w:numPr>
              <w:rPr>
                <w:rFonts w:hint="eastAsia"/>
                <w:vertAlign w:val="baseline"/>
                <w:lang w:val="en-US" w:eastAsia="zh-CN"/>
              </w:rPr>
            </w:pPr>
            <w:r>
              <w:rPr>
                <w:rFonts w:hint="eastAsia"/>
                <w:vertAlign w:val="baseline"/>
                <w:lang w:val="en-US" w:eastAsia="zh-CN"/>
              </w:rPr>
              <w:t>国家自然科学基金委员会，面上项目，基于PSMPA技术的深海微生物抗细菌耐药性次级代谢产物多样性的研究(No.42276137)，2023-01至2026-12，56万元，在研，主持；</w:t>
            </w:r>
          </w:p>
          <w:p w14:paraId="1A67FBC9">
            <w:pPr>
              <w:numPr>
                <w:ilvl w:val="0"/>
                <w:numId w:val="1"/>
              </w:numPr>
              <w:rPr>
                <w:rFonts w:hint="eastAsia"/>
                <w:vertAlign w:val="baseline"/>
                <w:lang w:val="en-US" w:eastAsia="zh-CN"/>
              </w:rPr>
            </w:pPr>
            <w:r>
              <w:rPr>
                <w:rFonts w:hint="eastAsia"/>
                <w:vertAlign w:val="baseline"/>
                <w:lang w:val="en-US" w:eastAsia="zh-CN"/>
              </w:rPr>
              <w:t>国家科学技术部，国家重点研发计划子课题：基于AI的活性先导化合物优化与筛选（No.2022YFC2804104），2022-11至2025-11，220万元，在研，主持；</w:t>
            </w:r>
          </w:p>
          <w:p w14:paraId="00DCD6E7">
            <w:pPr>
              <w:rPr>
                <w:rFonts w:hint="eastAsia"/>
                <w:b/>
                <w:bCs/>
                <w:vertAlign w:val="baseline"/>
                <w:lang w:val="en-US" w:eastAsia="zh-CN"/>
              </w:rPr>
            </w:pPr>
            <w:r>
              <w:rPr>
                <w:rFonts w:hint="eastAsia"/>
                <w:b/>
                <w:bCs/>
                <w:vertAlign w:val="baseline"/>
                <w:lang w:val="en-US" w:eastAsia="zh-CN"/>
              </w:rPr>
              <w:t>五、代表成果-论文：</w:t>
            </w:r>
          </w:p>
          <w:p w14:paraId="0C9645A4">
            <w:pPr>
              <w:numPr>
                <w:ilvl w:val="0"/>
                <w:numId w:val="0"/>
              </w:numPr>
              <w:rPr>
                <w:rFonts w:hint="eastAsia"/>
                <w:vertAlign w:val="baseline"/>
                <w:lang w:val="en-US" w:eastAsia="zh-CN"/>
              </w:rPr>
            </w:pPr>
            <w:r>
              <w:rPr>
                <w:rFonts w:hint="eastAsia"/>
                <w:vertAlign w:val="baseline"/>
                <w:lang w:val="en-US" w:eastAsia="zh-CN"/>
              </w:rPr>
              <w:t>1. Jianwei Chen*, Wei Wang, Xubin Hu, Yujie Yue, Xingyue Lu, Chenjie Wang, Bin Wei, Huawei Zhang, Hong Wang*. Medium-sized peptides from microbial sources with potential for antibacterial drug development. Natural Product Reports. 2024.</w:t>
            </w:r>
          </w:p>
          <w:p w14:paraId="4DFF003B">
            <w:pPr>
              <w:numPr>
                <w:ilvl w:val="0"/>
                <w:numId w:val="0"/>
              </w:numPr>
              <w:rPr>
                <w:rFonts w:hint="eastAsia"/>
                <w:vertAlign w:val="baseline"/>
                <w:lang w:val="en-US" w:eastAsia="zh-CN"/>
              </w:rPr>
            </w:pPr>
            <w:r>
              <w:rPr>
                <w:rFonts w:hint="eastAsia"/>
                <w:vertAlign w:val="baseline"/>
                <w:lang w:val="en-US" w:eastAsia="zh-CN"/>
              </w:rPr>
              <w:t>2. Zhikun Yang#, Xue Yang#, Yasheng Li, Yue Cai, Yanlei Yu, Wenya Zhuang, Xuanrong Sun, Qingyong Li, Xiaoze Bao, Xinyi Ye, Jinmiao Tian, Bin Wei, Jianwei Chen, Qihao Wu, Huawei Zhang, Xiaozhou Mou*, Hong Wang*. Design, synthesis and biological evaluation of novel phenylfuran-bisamide derivatives as P-glycoprotein inhibitors against multidrug resistance in MCF-7/ADR cell. European Journal of Medicinal Chemistry. 2023. 248:115092.</w:t>
            </w:r>
          </w:p>
          <w:p w14:paraId="0778ECF4">
            <w:pPr>
              <w:numPr>
                <w:ilvl w:val="0"/>
                <w:numId w:val="0"/>
              </w:numPr>
              <w:rPr>
                <w:rFonts w:hint="eastAsia"/>
                <w:vertAlign w:val="baseline"/>
                <w:lang w:val="en-US" w:eastAsia="zh-CN"/>
              </w:rPr>
            </w:pPr>
            <w:r>
              <w:rPr>
                <w:rFonts w:hint="eastAsia"/>
                <w:vertAlign w:val="baseline"/>
                <w:lang w:val="en-US" w:eastAsia="zh-CN"/>
              </w:rPr>
              <w:t>3. Zhikun Yang#, Yue Cai#,  Xue Yang, Yasheng Li, Qihao Wu, Yanlei Yu, Zhen Chen, Bin Wei, Jin-miao Tian, Xiaoze Bao, Xinyi Ye, Jianwei Chen, Huawei Zhang, Xiaozhou Mou, Xuanrong Sun*, Hong Wang*. Novel Benzo Five-membered Heterocycle Derivatives as P-glycoprotein Inhibitors: Design, Synthesis, Molecular Docking, and Anti-multidrug Resistance Activity. Journal of Medicinal Chemistry. 2023. 66: 5550-5566.</w:t>
            </w:r>
          </w:p>
          <w:p w14:paraId="4662A329">
            <w:pPr>
              <w:numPr>
                <w:ilvl w:val="0"/>
                <w:numId w:val="0"/>
              </w:numPr>
              <w:rPr>
                <w:rFonts w:hint="eastAsia"/>
                <w:vertAlign w:val="baseline"/>
                <w:lang w:val="en-US" w:eastAsia="zh-CN"/>
              </w:rPr>
            </w:pPr>
            <w:r>
              <w:rPr>
                <w:rFonts w:hint="eastAsia"/>
                <w:vertAlign w:val="baseline"/>
                <w:lang w:val="en-US" w:eastAsia="zh-CN"/>
              </w:rPr>
              <w:t>4. Jianwei Chen*, Yuqi Guo, Qihao Wu, Wei Wang, Jiangwei Pan, Mingchong Chen, Hong Jiang, Qunjian Yin, Gaiyun Zhang, Bin Wei, Huawei Zhang, Hong Wang*. Discovery of new siderophores from a marine Streptomycetes sp. via combined metabolomics and analysis of iron-chelating activity. Journal of Agricultural and Food Chemistry. 2023, 71(17): 6584-6593.</w:t>
            </w:r>
          </w:p>
          <w:p w14:paraId="16B2C571">
            <w:pPr>
              <w:numPr>
                <w:ilvl w:val="0"/>
                <w:numId w:val="0"/>
              </w:numPr>
              <w:rPr>
                <w:rFonts w:hint="default"/>
                <w:vertAlign w:val="baseline"/>
                <w:lang w:val="en-US" w:eastAsia="zh-CN"/>
              </w:rPr>
            </w:pPr>
            <w:r>
              <w:rPr>
                <w:rFonts w:hint="eastAsia"/>
                <w:vertAlign w:val="baseline"/>
                <w:lang w:val="en-US" w:eastAsia="zh-CN"/>
              </w:rPr>
              <w:t>5. Zhikun Yang#, Yue Cai#, Shen Mao#, Qihao Wu, Mengdi Zhu, Xiaoji Cao, Bin Wei, Jinmiao Tian, Xiaoze Bao, Xinyi Ye, Jianwei Chen, Sijia Wang, Yanlei Yu, Huawei Zhang, Xuanrong Sun, Zining Cui, Yasheng Li, Hong Wang. Discovery of 2,5-disubstituted furan derivatives featuring a benzamide motif for overcoming P-glycoprotein mediated multidrug resistance in MCF-7/ADR cell. European Journal of Medicinal Chemistry.  2023. 257:115462.</w:t>
            </w:r>
          </w:p>
        </w:tc>
      </w:tr>
      <w:tr w14:paraId="5C54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5" w:type="dxa"/>
            <w:vAlign w:val="center"/>
          </w:tcPr>
          <w:p w14:paraId="25521096">
            <w:pPr>
              <w:jc w:val="both"/>
              <w:rPr>
                <w:rFonts w:hint="default"/>
                <w:vertAlign w:val="baseline"/>
                <w:lang w:val="en-US" w:eastAsia="zh-CN"/>
              </w:rPr>
            </w:pPr>
            <w:r>
              <w:rPr>
                <w:rFonts w:hint="eastAsia"/>
                <w:vertAlign w:val="baseline"/>
                <w:lang w:val="en-US" w:eastAsia="zh-CN"/>
              </w:rPr>
              <w:t>对拟招学生的期望（选填）</w:t>
            </w:r>
          </w:p>
        </w:tc>
        <w:tc>
          <w:tcPr>
            <w:tcW w:w="7103" w:type="dxa"/>
            <w:gridSpan w:val="3"/>
          </w:tcPr>
          <w:p w14:paraId="7CC5658D">
            <w:pPr>
              <w:rPr>
                <w:rFonts w:hint="eastAsia"/>
                <w:vertAlign w:val="baseline"/>
                <w:lang w:val="en-US" w:eastAsia="zh-CN"/>
              </w:rPr>
            </w:pPr>
          </w:p>
        </w:tc>
      </w:tr>
      <w:tr w14:paraId="0BAA1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1295" w:type="dxa"/>
            <w:vAlign w:val="center"/>
          </w:tcPr>
          <w:p w14:paraId="007F55EC">
            <w:pPr>
              <w:jc w:val="center"/>
              <w:rPr>
                <w:rFonts w:hint="default"/>
                <w:vertAlign w:val="baseline"/>
                <w:lang w:val="en-US" w:eastAsia="zh-CN"/>
              </w:rPr>
            </w:pPr>
            <w:r>
              <w:rPr>
                <w:rFonts w:hint="eastAsia"/>
                <w:vertAlign w:val="baseline"/>
                <w:lang w:val="en-US" w:eastAsia="zh-CN"/>
              </w:rPr>
              <w:t>备注</w:t>
            </w:r>
          </w:p>
        </w:tc>
        <w:tc>
          <w:tcPr>
            <w:tcW w:w="7103" w:type="dxa"/>
            <w:gridSpan w:val="3"/>
          </w:tcPr>
          <w:p w14:paraId="38B0A917">
            <w:pPr>
              <w:rPr>
                <w:rFonts w:hint="eastAsia"/>
                <w:vertAlign w:val="baseline"/>
                <w:lang w:val="en-US" w:eastAsia="zh-CN"/>
              </w:rPr>
            </w:pPr>
          </w:p>
        </w:tc>
      </w:tr>
    </w:tbl>
    <w:p w14:paraId="5D188A70">
      <w:pPr>
        <w:jc w:val="both"/>
        <w:rPr>
          <w:rFonts w:hint="default"/>
          <w:b w:val="0"/>
          <w:bCs w:val="0"/>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96AF1"/>
    <w:multiLevelType w:val="singleLevel"/>
    <w:tmpl w:val="9A696AF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7759B"/>
    <w:rsid w:val="037B3814"/>
    <w:rsid w:val="0D54280D"/>
    <w:rsid w:val="0DC01C7B"/>
    <w:rsid w:val="1457759B"/>
    <w:rsid w:val="1B0E2C78"/>
    <w:rsid w:val="244B20BB"/>
    <w:rsid w:val="25374569"/>
    <w:rsid w:val="27670BA6"/>
    <w:rsid w:val="290359EF"/>
    <w:rsid w:val="342D04B5"/>
    <w:rsid w:val="397B0DBD"/>
    <w:rsid w:val="3CE71A6C"/>
    <w:rsid w:val="40942080"/>
    <w:rsid w:val="64D10B60"/>
    <w:rsid w:val="7CB03196"/>
    <w:rsid w:val="7D8B52AE"/>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1261</Words>
  <Characters>2982</Characters>
  <Lines>0</Lines>
  <Paragraphs>0</Paragraphs>
  <TotalTime>4</TotalTime>
  <ScaleCrop>false</ScaleCrop>
  <LinksUpToDate>false</LinksUpToDate>
  <CharactersWithSpaces>3285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2024-12-26T08:10:00Z</dcterms:created>
  <dc:creator>小龙人</dc:creator>
  <cp:lastModifiedBy>华大熠</cp:lastModifiedBy>
  <dcterms:modified xsi:type="dcterms:W3CDTF">2025-01-02T09:58:32Z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21929C29A6824F1EA750BE33274FEA80_13</vt:lpwstr>
  </property>
  <property fmtid="{D5CDD505-2E9C-101B-9397-08002B2CF9AE}" pid="4" name="KSOTemplateDocerSaveRecord">
    <vt:lpwstr>eyJoZGlkIjoiMTQyZmUyNzMyZTZiZTNhZGY0Y2JhZDkwZjQzNWQ4OTUiLCJ1c2VySWQiOiI1MzA5MjQzMDUifQ==</vt:lpwstr>
  </property>
</Properties>
</file>